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9D66" w14:textId="77777777" w:rsidR="00E5385F" w:rsidRPr="00E5385F" w:rsidRDefault="00E5385F" w:rsidP="00E5385F">
      <w:pPr>
        <w:tabs>
          <w:tab w:val="left" w:pos="225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bookmarkStart w:id="0" w:name="_Hlk113621661"/>
      <w:bookmarkStart w:id="1" w:name="_Toc130382907"/>
      <w:r w:rsidRPr="00E5385F">
        <w:rPr>
          <w:rFonts w:ascii="Arial" w:eastAsia="Times New Roman" w:hAnsi="Arial" w:cs="Arial"/>
          <w:b/>
          <w:sz w:val="20"/>
          <w:szCs w:val="20"/>
          <w:lang w:eastAsia="hr-HR"/>
        </w:rPr>
        <w:t>IZVJEŠTAJ O ZADUŽIVANJU NA DOMAĆEM I STRANOM TRŽIŠTU NOVCA I KAPITALA</w:t>
      </w:r>
    </w:p>
    <w:bookmarkEnd w:id="0"/>
    <w:p w14:paraId="146630D8" w14:textId="77777777" w:rsidR="00E5385F" w:rsidRPr="00E5385F" w:rsidRDefault="00E5385F" w:rsidP="00E5385F">
      <w:pPr>
        <w:tabs>
          <w:tab w:val="left" w:pos="22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6C7954" w14:textId="77777777" w:rsidR="00E5385F" w:rsidRP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Zaduživanje jedinica lokalne i područne (regionalne) samouprave kao i izdavanje jamstava i suglasnosti pravnim osobama u većinskom izravnom ili neizravnom vlasništvu jedinice lokalne i područne (regionalne) samouprave i ustanovama kojih je osnivač regulirano je Zakonom o proračunu (Narodne 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>novine 144/21).</w:t>
      </w:r>
    </w:p>
    <w:p w14:paraId="6F776175" w14:textId="0B5839E2" w:rsidR="00E5385F" w:rsidRPr="00E5385F" w:rsidRDefault="00DE0CD7" w:rsidP="00DE0CD7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</w:t>
      </w:r>
      <w:r w:rsidR="00E5385F"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edinice lokalne i područne (regionalne) samouprave mogu se dugoročno zaduživati:</w:t>
      </w:r>
    </w:p>
    <w:p w14:paraId="51E2AC74" w14:textId="77777777" w:rsidR="00E5385F" w:rsidRPr="00E5385F" w:rsidRDefault="00E5385F" w:rsidP="00DE0CD7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  za investiciju koja se financira iz njezina proračuna</w:t>
      </w:r>
    </w:p>
    <w:p w14:paraId="7FFECE28" w14:textId="41ED69B9" w:rsidR="00E5385F" w:rsidRPr="00E5385F" w:rsidRDefault="00DE0CD7" w:rsidP="00DE0CD7">
      <w:pPr>
        <w:spacing w:after="13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- </w:t>
      </w:r>
      <w:r w:rsidR="00E5385F"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te </w:t>
      </w:r>
    </w:p>
    <w:p w14:paraId="6D37C393" w14:textId="73AC19C2" w:rsidR="00E5385F" w:rsidRPr="00E5385F" w:rsidRDefault="00E70E97" w:rsidP="00DE0CD7">
      <w:pPr>
        <w:spacing w:after="13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</w:t>
      </w:r>
      <w:r w:rsidR="00E5385F"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za financiranje obveza na ime povrata neprihvatljivih troškova koji su bili sufinancirani iz fondova Europske unije.</w:t>
      </w:r>
    </w:p>
    <w:p w14:paraId="0F56BFBD" w14:textId="77777777" w:rsid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Jedinice lokalne i područne (regionalne) samouprave zadužuju se na temelju odluke njihova predstavničkog tijela, uz prethodnu suglasnost Vlade Republike Hrvatske. Iznimno, suglasnost za dugoročno zaduživanje može dati ministar financija ako se jedinica lokalne i područne (regionalne) samouprave zadužuje za realizaciju projekta koji se sufinancira iz fondova Europske unije najviše do iznosa ukupno prihvatljivog troška projekta.</w:t>
      </w:r>
    </w:p>
    <w:p w14:paraId="0E066757" w14:textId="77777777" w:rsidR="00574B6B" w:rsidRPr="00E5385F" w:rsidRDefault="00574B6B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6B7387E" w14:textId="77777777" w:rsid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Gore spomenutim Zakonom ograničava se visina zaduživanja tako da ukupna godišnja obveza jedinice lokalne i područne (regionalne) samouprave može iznositi najviše do 20 posto ostvarenih prihoda u godini koja prethodi godini u kojoj se zadužuje. Navedeno ograničenje ne odnosi se na iznos zaduživanja jedinice lokalne i područne (regionalne) samouprave do iznosa ukupno prihvatljivog troška projekta sufinanciranog iz sredstava Europske unije i na zaduživanje za investicije iz područja unapređenja energetske učinkovitosti.  </w:t>
      </w:r>
    </w:p>
    <w:p w14:paraId="5DFF02FA" w14:textId="77777777" w:rsidR="00574B6B" w:rsidRPr="00E5385F" w:rsidRDefault="00574B6B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B221C6B" w14:textId="77777777" w:rsidR="00E5385F" w:rsidRP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iznos ukupne godišnje obveze uključen je iznos prosječnog godišnjeg anuiteta po kreditima, zajmovima, obvezama na osnovu izdanih vrijednosnih papira, danih jamstava razmjerno osnivačkim pravima sukladno aktu o osnivanju odnosno udjelu u vlasništvu i suglasnosti proračunskim korisnicima jedinica lokalne i područne (regionalne) samouprave i ustanovama čiji su osnivači ili suosnivači jedna ili više jedinica lokalne i područne (regionalne) samouprave razmjerno osnivačkim pravima sukladno aktu o osnivanju. Isto tako, u iznos ukupne godišnje obveze uključuju se dospjele obveze iskazane u zadnjem raspoloživom financijskom izvještaju.</w:t>
      </w:r>
    </w:p>
    <w:p w14:paraId="06A9086C" w14:textId="77777777" w:rsidR="00E5385F" w:rsidRPr="00E5385F" w:rsidRDefault="00E5385F" w:rsidP="00E5385F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Pod ostvarenim proračunskim prihodima podrazumijevaju se ukupno ostvareni prihodi jedinice lokalne i područne (regionalne) samouprave umanjeni za prihode:</w:t>
      </w:r>
    </w:p>
    <w:p w14:paraId="1DB4B8A8" w14:textId="77777777" w:rsidR="00E5385F" w:rsidRPr="00E5385F" w:rsidRDefault="00E5385F" w:rsidP="00E5385F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   od pomoći iz inozemstva i od subjekata unutar općeg proračuna i donacija,</w:t>
      </w:r>
    </w:p>
    <w:p w14:paraId="391CB8F5" w14:textId="77777777" w:rsidR="00E5385F" w:rsidRPr="00E5385F" w:rsidRDefault="00E5385F" w:rsidP="00E5385F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   s osnove dodatnih udjela u porezu na dohodak za financiranje decentraliziranih funkcija</w:t>
      </w:r>
    </w:p>
    <w:p w14:paraId="1DF06420" w14:textId="4B1E013A" w:rsid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sz w:val="20"/>
          <w:szCs w:val="20"/>
          <w:lang w:eastAsia="hr-HR"/>
        </w:rPr>
        <w:t>U 2025. mogućnost zaduživanja svih jedinica lokalne i područne (regionalne) samouprave prema Zakonu o izvršavanju državnog proračuna Republike Hrvatske za 2025. (Narodne novine 149/24)  iznosi</w:t>
      </w:r>
      <w:r w:rsidR="00E70E97">
        <w:rPr>
          <w:rFonts w:ascii="Arial" w:eastAsia="Times New Roman" w:hAnsi="Arial" w:cs="Arial"/>
          <w:sz w:val="20"/>
          <w:szCs w:val="20"/>
          <w:lang w:eastAsia="hr-HR"/>
        </w:rPr>
        <w:t>la je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 5% ukupno ostvarenih prihoda poslovanja svih jedinica lokalne i područne (regionalne) samouprave.</w:t>
      </w:r>
    </w:p>
    <w:p w14:paraId="2A3DE04A" w14:textId="77777777" w:rsidR="00574B6B" w:rsidRPr="00E5385F" w:rsidRDefault="00574B6B" w:rsidP="00574B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2D2475C" w14:textId="77777777" w:rsid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Postupak zaduživanja reguliran je Pravilnikom o postupku dugoročnog zaduživanja </w:t>
      </w: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te davanja jamstava i suglasnosti jedinica lokalne i područne (regionalne) samouprave (Narodne novine broj 67/22). </w:t>
      </w:r>
    </w:p>
    <w:p w14:paraId="78084B0B" w14:textId="77777777" w:rsidR="00574B6B" w:rsidRPr="00E5385F" w:rsidRDefault="00574B6B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133CECB" w14:textId="77777777" w:rsidR="00E5385F" w:rsidRP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Jedinica lokalne i područne (regionalne) samouprave dužna je izvijestiti Ministarstvo financija o sklopljenom ugovoru o zaduživanju i sklopljenom ugovoru o jamstvu u roku od 8 dana od dana sklapanja ugovora, a  dužna je izvještavati Ministarstvo financija unutar proračunske godine, tromjesečno do 10. u mjesecu za prethodno izvještajno razdoblje o otplati zajma i o stanju aktivnih jamstava za koje je dana suglasnost.</w:t>
      </w:r>
    </w:p>
    <w:p w14:paraId="6B912DDE" w14:textId="77777777" w:rsidR="00E5385F" w:rsidRPr="00E5385F" w:rsidRDefault="00E5385F" w:rsidP="00574B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B997BAF" w14:textId="77777777" w:rsidR="009C10D3" w:rsidRDefault="009C10D3" w:rsidP="009C10D3"/>
    <w:p w14:paraId="0A2AC0EB" w14:textId="77777777" w:rsidR="009C10D3" w:rsidRDefault="009C10D3" w:rsidP="009C10D3"/>
    <w:p w14:paraId="2537B0C5" w14:textId="77777777" w:rsidR="00230183" w:rsidRDefault="00230183" w:rsidP="005F5E43">
      <w:pPr>
        <w:keepNext/>
        <w:keepLines/>
        <w:spacing w:after="0" w:line="276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5385F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Zaduživanje i otplate kredita</w:t>
      </w:r>
      <w:bookmarkEnd w:id="1"/>
      <w:r w:rsidRPr="00E5385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</w:p>
    <w:p w14:paraId="64852E49" w14:textId="77777777" w:rsidR="004A6836" w:rsidRPr="005F5E43" w:rsidRDefault="004A6836" w:rsidP="005F5E43">
      <w:pPr>
        <w:keepNext/>
        <w:keepLines/>
        <w:spacing w:after="0" w:line="276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44D939D" w14:textId="77777777" w:rsidR="00691F42" w:rsidRDefault="00691F42" w:rsidP="004A683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91F42">
        <w:rPr>
          <w:rFonts w:ascii="Arial" w:eastAsia="Calibri" w:hAnsi="Arial" w:cs="Arial"/>
          <w:sz w:val="20"/>
          <w:szCs w:val="20"/>
        </w:rPr>
        <w:t xml:space="preserve">Sukladno Odluci o izvršavanju Proračuna Grada Zagreba za 2025., u 2025. godini nije planirano novo dugoročno zaduživanje Grada Zagreba već </w:t>
      </w:r>
      <w:r w:rsidR="00960F32">
        <w:rPr>
          <w:rFonts w:ascii="Arial" w:eastAsia="Calibri" w:hAnsi="Arial" w:cs="Arial"/>
          <w:sz w:val="20"/>
          <w:szCs w:val="20"/>
        </w:rPr>
        <w:t>je planirano novo</w:t>
      </w:r>
      <w:r w:rsidRPr="00691F42">
        <w:rPr>
          <w:rFonts w:ascii="Arial" w:eastAsia="Calibri" w:hAnsi="Arial" w:cs="Arial"/>
          <w:sz w:val="20"/>
          <w:szCs w:val="20"/>
        </w:rPr>
        <w:t xml:space="preserve"> povlačenje sredstava </w:t>
      </w:r>
      <w:r w:rsidR="005F5E43">
        <w:rPr>
          <w:rFonts w:ascii="Arial" w:eastAsia="Calibri" w:hAnsi="Arial" w:cs="Arial"/>
          <w:sz w:val="20"/>
          <w:szCs w:val="20"/>
        </w:rPr>
        <w:t>kredita</w:t>
      </w:r>
      <w:r w:rsidRPr="00691F42">
        <w:rPr>
          <w:rFonts w:ascii="Arial" w:eastAsia="Calibri" w:hAnsi="Arial" w:cs="Arial"/>
          <w:sz w:val="20"/>
          <w:szCs w:val="20"/>
        </w:rPr>
        <w:t xml:space="preserve"> s osnove kredita ugovorenog kod Europs</w:t>
      </w:r>
      <w:r w:rsidR="00960F32">
        <w:rPr>
          <w:rFonts w:ascii="Arial" w:eastAsia="Calibri" w:hAnsi="Arial" w:cs="Arial"/>
          <w:sz w:val="20"/>
          <w:szCs w:val="20"/>
        </w:rPr>
        <w:t>ke investicijske banke iz 2024., a s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 obzirom da Grad Zagreb nije u cijelosti iskoristio odobrena kreditna sredstva </w:t>
      </w:r>
      <w:r w:rsidR="005F5E43">
        <w:rPr>
          <w:rFonts w:ascii="Arial" w:eastAsia="Times New Roman" w:hAnsi="Arial" w:cs="Arial"/>
          <w:sz w:val="20"/>
          <w:szCs w:val="20"/>
          <w:lang w:eastAsia="hr-HR"/>
        </w:rPr>
        <w:t>u iznosu od 206.910.000,00 eura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, Gradska skupština je na sjednici u prosincu </w:t>
      </w:r>
      <w:r w:rsidR="005F5E43">
        <w:rPr>
          <w:rFonts w:ascii="Arial" w:eastAsia="Times New Roman" w:hAnsi="Arial" w:cs="Arial"/>
          <w:sz w:val="20"/>
          <w:szCs w:val="20"/>
          <w:lang w:eastAsia="hr-HR"/>
        </w:rPr>
        <w:t xml:space="preserve">2025. 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donijela Zaključak o izmjenama i dopunama Zaključka o zaduživanju Grada Zagreba. </w:t>
      </w:r>
      <w:r w:rsidR="00960F32">
        <w:rPr>
          <w:rFonts w:ascii="Arial" w:eastAsia="Times New Roman" w:hAnsi="Arial" w:cs="Arial"/>
          <w:sz w:val="20"/>
          <w:szCs w:val="20"/>
          <w:lang w:eastAsia="hr-HR"/>
        </w:rPr>
        <w:t>Spomenutim</w:t>
      </w:r>
      <w:r w:rsidRPr="00E5385F">
        <w:rPr>
          <w:rFonts w:ascii="Arial" w:eastAsia="Times New Roman" w:hAnsi="Arial" w:cs="Arial"/>
          <w:sz w:val="20"/>
          <w:szCs w:val="20"/>
          <w:lang w:eastAsia="hr-HR"/>
        </w:rPr>
        <w:t xml:space="preserve"> Zaključkom usklađuje se rok korištenja kreditnih sredstava s dinamikom realizacije kapitalnih projekata, uz istodobno uključivanje novih projekata od strateškog interesa za Grad </w:t>
      </w:r>
      <w:r w:rsidRPr="005F5E4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Zagreb 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u područje javnih zgrada za koje se kreditna sredstva mogu koristiti, odnosno </w:t>
      </w:r>
      <w:r w:rsidRPr="005F5E4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objekata socijalne skrbi, zdravstvenih objekata te stambeno poslovne građevine </w:t>
      </w:r>
      <w:proofErr w:type="spellStart"/>
      <w:r w:rsidRPr="005F5E4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Podbrežje</w:t>
      </w:r>
      <w:proofErr w:type="spellEnd"/>
      <w:r w:rsidRPr="005F5E4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="00960F32" w:rsidRPr="005F5E4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960F32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Dana 10. prosinca 2025. 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Grad je Europskoj investicijskoj banci uputio zahtjev za isplatu 2. tranše okvirnog zajma, koji je realiziran </w:t>
      </w:r>
      <w:r w:rsidR="00960F32" w:rsidRPr="005F5E43">
        <w:rPr>
          <w:rFonts w:ascii="Arial" w:eastAsia="Calibri" w:hAnsi="Arial" w:cs="Arial"/>
          <w:color w:val="000000" w:themeColor="text1"/>
          <w:sz w:val="20"/>
          <w:szCs w:val="20"/>
        </w:rPr>
        <w:t>isti dan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u iznosu od 67</w:t>
      </w:r>
      <w:r w:rsidR="005F5E43">
        <w:rPr>
          <w:rFonts w:ascii="Arial" w:eastAsia="Calibri" w:hAnsi="Arial" w:cs="Arial"/>
          <w:color w:val="000000" w:themeColor="text1"/>
          <w:sz w:val="20"/>
          <w:szCs w:val="20"/>
        </w:rPr>
        <w:t>,38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milijuna eura </w:t>
      </w:r>
      <w:r w:rsidR="00960F32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uz kamatnu stopu koja je na taj dan iznosila 2,860%. 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Kreditna sredstva koristit će se </w:t>
      </w:r>
      <w:r w:rsidRPr="00691F42">
        <w:rPr>
          <w:rFonts w:ascii="Arial" w:eastAsia="Calibri" w:hAnsi="Arial" w:cs="Arial"/>
          <w:sz w:val="20"/>
          <w:szCs w:val="20"/>
        </w:rPr>
        <w:t xml:space="preserve">za financiranje projekata zelene i digitalne transformacije koji se odnose na javne zgrade, održivi javni prijevoz, digitalizaciju te revitalizaciju </w:t>
      </w:r>
      <w:proofErr w:type="spellStart"/>
      <w:r w:rsidRPr="005F5E43">
        <w:rPr>
          <w:rFonts w:ascii="Arial" w:eastAsia="Calibri" w:hAnsi="Arial" w:cs="Arial"/>
          <w:i/>
          <w:sz w:val="20"/>
          <w:szCs w:val="20"/>
        </w:rPr>
        <w:t>brownfield</w:t>
      </w:r>
      <w:proofErr w:type="spellEnd"/>
      <w:r w:rsidRPr="00691F42">
        <w:rPr>
          <w:rFonts w:ascii="Arial" w:eastAsia="Calibri" w:hAnsi="Arial" w:cs="Arial"/>
          <w:sz w:val="20"/>
          <w:szCs w:val="20"/>
        </w:rPr>
        <w:t xml:space="preserve"> područja. </w:t>
      </w:r>
    </w:p>
    <w:p w14:paraId="0F24D9DC" w14:textId="77777777" w:rsidR="004A6836" w:rsidRPr="00960F32" w:rsidRDefault="004A6836" w:rsidP="004A68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C68F03" w14:textId="77777777" w:rsidR="00691F42" w:rsidRPr="00691F42" w:rsidRDefault="00960F32" w:rsidP="004A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5385F">
        <w:rPr>
          <w:rFonts w:ascii="Arial" w:eastAsia="Calibri" w:hAnsi="Arial" w:cs="Arial"/>
          <w:sz w:val="20"/>
          <w:szCs w:val="20"/>
        </w:rPr>
        <w:t xml:space="preserve">Grad je uredno otplaćivao svoje dospjele obveze po preuzetim kreditima pa je s osnova povrata glavnice po financijskim kreditima u razdoblju od 1. siječnja do 31. prosinca 2025. otplaćeno 35.038.847,06 eura, a s osnova kamata 5.768.038,90 eura. Grad je redovito otplaćivao obveze po robnom kreditu za Dom za starije osobe na </w:t>
      </w:r>
      <w:proofErr w:type="spellStart"/>
      <w:r w:rsidRPr="00E5385F">
        <w:rPr>
          <w:rFonts w:ascii="Arial" w:eastAsia="Calibri" w:hAnsi="Arial" w:cs="Arial"/>
          <w:sz w:val="20"/>
          <w:szCs w:val="20"/>
        </w:rPr>
        <w:t>Lašćini</w:t>
      </w:r>
      <w:proofErr w:type="spellEnd"/>
      <w:r w:rsidRPr="00E5385F">
        <w:rPr>
          <w:rFonts w:ascii="Arial" w:eastAsia="Calibri" w:hAnsi="Arial" w:cs="Arial"/>
          <w:sz w:val="20"/>
          <w:szCs w:val="20"/>
        </w:rPr>
        <w:t xml:space="preserve"> te je s osnove povrata glavnice u istom razdoblju otplaćeno 1.936.392,13 eura, a s osnove kamata 212.949,23 </w:t>
      </w:r>
      <w:r>
        <w:rPr>
          <w:rFonts w:ascii="Arial" w:eastAsia="Calibri" w:hAnsi="Arial" w:cs="Arial"/>
          <w:sz w:val="20"/>
          <w:szCs w:val="20"/>
        </w:rPr>
        <w:t>eura</w:t>
      </w:r>
      <w:r w:rsidR="00691F42" w:rsidRPr="00691F42">
        <w:rPr>
          <w:rFonts w:ascii="Arial" w:eastAsia="Calibri" w:hAnsi="Arial" w:cs="Arial"/>
          <w:sz w:val="20"/>
          <w:szCs w:val="20"/>
        </w:rPr>
        <w:t>.</w:t>
      </w:r>
    </w:p>
    <w:p w14:paraId="43692182" w14:textId="77777777" w:rsidR="00691F42" w:rsidRPr="00691F42" w:rsidRDefault="00691F42" w:rsidP="00691F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33753A4" w14:textId="77777777" w:rsidR="00691F42" w:rsidRPr="00691F42" w:rsidRDefault="00691F42" w:rsidP="004A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91F42">
        <w:rPr>
          <w:rFonts w:ascii="Arial" w:eastAsia="Calibri" w:hAnsi="Arial" w:cs="Arial"/>
          <w:sz w:val="20"/>
          <w:szCs w:val="20"/>
        </w:rPr>
        <w:t>Obveze za zajmove po osnovi otkupa potraživanja od Zagrebačkih otpadnih voda d.o.o., sklopljenog 24. srpnja 2024. godine u iznosu od 12.658.800,00 eura, u cijelosti su otplaćene</w:t>
      </w:r>
      <w:r w:rsidR="0027023D">
        <w:rPr>
          <w:rFonts w:ascii="Arial" w:eastAsia="Calibri" w:hAnsi="Arial" w:cs="Arial"/>
          <w:sz w:val="20"/>
          <w:szCs w:val="20"/>
        </w:rPr>
        <w:t xml:space="preserve"> dana 31. siječnja</w:t>
      </w:r>
      <w:r>
        <w:rPr>
          <w:rFonts w:ascii="Arial" w:eastAsia="Calibri" w:hAnsi="Arial" w:cs="Arial"/>
          <w:sz w:val="20"/>
          <w:szCs w:val="20"/>
        </w:rPr>
        <w:t xml:space="preserve"> 2025. godine. </w:t>
      </w:r>
      <w:r w:rsidRPr="00691F42">
        <w:rPr>
          <w:rFonts w:ascii="Arial" w:eastAsia="Calibri" w:hAnsi="Arial" w:cs="Arial"/>
          <w:sz w:val="20"/>
          <w:szCs w:val="20"/>
        </w:rPr>
        <w:t xml:space="preserve">O otplatama duga za sva zaduženja, jamstva i dane suglasnosti je sukladno Zakonu o proračunu pravodobno izvještavano Ministarstvo financija. </w:t>
      </w:r>
    </w:p>
    <w:p w14:paraId="6C908521" w14:textId="77777777" w:rsidR="00691F42" w:rsidRPr="00691F42" w:rsidRDefault="00691F42" w:rsidP="00691F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5038EC" w14:textId="77777777" w:rsidR="00691F42" w:rsidRPr="005F5E43" w:rsidRDefault="00691F42" w:rsidP="004A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>Stanje duga Grada Zagreba na dan 3</w:t>
      </w:r>
      <w:r w:rsidR="005F5E43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1.12.2025. po 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dugoročnim financijskim kreditima iznosi </w:t>
      </w:r>
      <w:r w:rsidR="005F5E43" w:rsidRPr="005F5E43">
        <w:rPr>
          <w:rFonts w:ascii="Arial" w:eastAsia="Calibri" w:hAnsi="Arial" w:cs="Arial"/>
          <w:color w:val="000000" w:themeColor="text1"/>
          <w:sz w:val="20"/>
          <w:szCs w:val="20"/>
        </w:rPr>
        <w:t>243.169.278,04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eura, a po robnim zajmovima </w:t>
      </w:r>
      <w:r w:rsidR="005F5E43" w:rsidRPr="005F5E43">
        <w:rPr>
          <w:rFonts w:ascii="Arial" w:eastAsia="Calibri" w:hAnsi="Arial" w:cs="Arial"/>
          <w:color w:val="000000" w:themeColor="text1"/>
          <w:sz w:val="20"/>
          <w:szCs w:val="20"/>
        </w:rPr>
        <w:t>stanje duga iznosi 2.072.232,67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eura</w:t>
      </w:r>
      <w:r w:rsidR="005F5E43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na dan 31.12.2025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43A4B257" w14:textId="77777777" w:rsidR="004B4C7C" w:rsidRPr="00E5385F" w:rsidRDefault="004B4C7C" w:rsidP="002C6CC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5A9025" w14:textId="77777777" w:rsidR="00B45EE5" w:rsidRPr="005F5E43" w:rsidRDefault="00AA31AF" w:rsidP="004A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>Tijekom izvještajnog razdoblja</w:t>
      </w:r>
      <w:r w:rsidR="00B45EE5" w:rsidRPr="005F5E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5EE5" w:rsidRPr="005F5E43">
        <w:rPr>
          <w:rFonts w:ascii="Arial" w:eastAsia="Calibri" w:hAnsi="Arial" w:cs="Arial"/>
          <w:color w:val="000000" w:themeColor="text1"/>
          <w:sz w:val="20"/>
          <w:szCs w:val="20"/>
        </w:rPr>
        <w:t>Gradska skupština Grada Zagreba je donijela tri Zaključka o davanju suglasnosti trgovačkom društvu Zagrebački holding d.o.o.</w:t>
      </w:r>
      <w:r w:rsidR="00960F32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i to</w:t>
      </w:r>
      <w:r w:rsidR="00B45EE5" w:rsidRPr="005F5E43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5B4FA972" w14:textId="45AE6518" w:rsidR="00B45EE5" w:rsidRPr="00F35AF7" w:rsidRDefault="00F35AF7" w:rsidP="00F35AF7">
      <w:pPr>
        <w:pStyle w:val="ListParagraph"/>
        <w:numPr>
          <w:ilvl w:val="0"/>
          <w:numId w:val="2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35AF7">
        <w:rPr>
          <w:rFonts w:ascii="Arial" w:eastAsia="Calibri" w:hAnsi="Arial" w:cs="Arial"/>
          <w:color w:val="000000" w:themeColor="text1"/>
          <w:sz w:val="20"/>
          <w:szCs w:val="20"/>
        </w:rPr>
        <w:t>27. ožujka 2025. i 16. listopada 2025. doneseni su zaključci vezani uz isti dugoročni klupski kredit Zagrebačkog holdinga d.o.o., pri čemu je najprije sklopljen I. dodatak Ugovoru o kreditu u kunskoj protuvrijednosti do 240.000.000,00 eura (inicijalno ugovoren 26. rujna 2022.) radi postizanja povoljnijih uvjeta financiranja, a potom je odobreno njegovo refinanciranje u iznosu od 131.000.000,00 eura kod Kluba banaka (</w:t>
      </w:r>
      <w:proofErr w:type="spellStart"/>
      <w:r w:rsidRPr="00F35AF7">
        <w:rPr>
          <w:rFonts w:ascii="Arial" w:eastAsia="Calibri" w:hAnsi="Arial" w:cs="Arial"/>
          <w:color w:val="000000" w:themeColor="text1"/>
          <w:sz w:val="20"/>
          <w:szCs w:val="20"/>
        </w:rPr>
        <w:t>Erste&amp;Steiermärkische</w:t>
      </w:r>
      <w:proofErr w:type="spellEnd"/>
      <w:r w:rsidRPr="00F35AF7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35AF7">
        <w:rPr>
          <w:rFonts w:ascii="Arial" w:eastAsia="Calibri" w:hAnsi="Arial" w:cs="Arial"/>
          <w:color w:val="000000" w:themeColor="text1"/>
          <w:sz w:val="20"/>
          <w:szCs w:val="20"/>
        </w:rPr>
        <w:t>bank</w:t>
      </w:r>
      <w:proofErr w:type="spellEnd"/>
      <w:r w:rsidRPr="00F35AF7">
        <w:rPr>
          <w:rFonts w:ascii="Arial" w:eastAsia="Calibri" w:hAnsi="Arial" w:cs="Arial"/>
          <w:color w:val="000000" w:themeColor="text1"/>
          <w:sz w:val="20"/>
          <w:szCs w:val="20"/>
        </w:rPr>
        <w:t xml:space="preserve"> d.d. i Zagrebačka banka d.d.) uz postizanje povoljnijih uvjeta otplate. Ugovor je potpisa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n 31. listopada 2025. godine </w:t>
      </w:r>
      <w:r w:rsidR="005F5E43" w:rsidRPr="00F35AF7">
        <w:rPr>
          <w:rFonts w:ascii="Arial" w:eastAsia="Calibri" w:hAnsi="Arial" w:cs="Arial"/>
          <w:color w:val="000000" w:themeColor="text1"/>
          <w:sz w:val="20"/>
          <w:szCs w:val="20"/>
        </w:rPr>
        <w:t xml:space="preserve">te </w:t>
      </w:r>
    </w:p>
    <w:p w14:paraId="1A245621" w14:textId="77777777" w:rsidR="00F340B1" w:rsidRPr="00E5385F" w:rsidRDefault="00F340B1" w:rsidP="004A68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>16. prosinca 2025</w:t>
      </w:r>
      <w:r w:rsidR="00B45EE5" w:rsidRPr="005F5E43">
        <w:rPr>
          <w:rFonts w:ascii="Arial" w:eastAsia="Calibri" w:hAnsi="Arial" w:cs="Arial"/>
          <w:color w:val="000000" w:themeColor="text1"/>
          <w:sz w:val="20"/>
          <w:szCs w:val="20"/>
        </w:rPr>
        <w:t>. za</w:t>
      </w:r>
      <w:r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dugoročno zaduživanje </w:t>
      </w:r>
      <w:r w:rsidR="006430F2" w:rsidRPr="005F5E43">
        <w:rPr>
          <w:rFonts w:ascii="Arial" w:eastAsia="Calibri" w:hAnsi="Arial" w:cs="Arial"/>
          <w:color w:val="000000" w:themeColor="text1"/>
          <w:sz w:val="20"/>
          <w:szCs w:val="20"/>
        </w:rPr>
        <w:t>putem Zelenog kredita</w:t>
      </w:r>
      <w:r w:rsidR="00C55769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kod International </w:t>
      </w:r>
      <w:proofErr w:type="spellStart"/>
      <w:r w:rsidR="00C55769" w:rsidRPr="005F5E43">
        <w:rPr>
          <w:rFonts w:ascii="Arial" w:eastAsia="Calibri" w:hAnsi="Arial" w:cs="Arial"/>
          <w:color w:val="000000" w:themeColor="text1"/>
          <w:sz w:val="20"/>
          <w:szCs w:val="20"/>
        </w:rPr>
        <w:t>Finance</w:t>
      </w:r>
      <w:proofErr w:type="spellEnd"/>
      <w:r w:rsidR="00C55769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Corporation (IFC) u iznosu do 56</w:t>
      </w:r>
      <w:r w:rsidR="002C6CC5" w:rsidRPr="005F5E43">
        <w:rPr>
          <w:rFonts w:ascii="Arial" w:eastAsia="Calibri" w:hAnsi="Arial" w:cs="Arial"/>
          <w:color w:val="000000" w:themeColor="text1"/>
          <w:sz w:val="20"/>
          <w:szCs w:val="20"/>
        </w:rPr>
        <w:t>.000.000,00 eura</w:t>
      </w:r>
      <w:r w:rsidR="006430F2" w:rsidRPr="005F5E43">
        <w:rPr>
          <w:rFonts w:ascii="Arial" w:eastAsia="Calibri" w:hAnsi="Arial" w:cs="Arial"/>
          <w:color w:val="000000" w:themeColor="text1"/>
          <w:sz w:val="20"/>
          <w:szCs w:val="20"/>
        </w:rPr>
        <w:t>, uz otplatu u deset jednakih polugodišnjih obroka i varijabilnu kamatnu stopu kao zbroj relevantne kamatne marže i EURIBOR-a,</w:t>
      </w:r>
      <w:r w:rsidR="002C6CC5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C55769" w:rsidRPr="005F5E43">
        <w:rPr>
          <w:rFonts w:ascii="Arial" w:eastAsia="Calibri" w:hAnsi="Arial" w:cs="Arial"/>
          <w:color w:val="000000" w:themeColor="text1"/>
          <w:sz w:val="20"/>
          <w:szCs w:val="20"/>
        </w:rPr>
        <w:t>za podršku transformacij</w:t>
      </w:r>
      <w:r w:rsidR="00855182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i sektora gospodarenja otpadom, </w:t>
      </w:r>
      <w:r w:rsidR="00C55769" w:rsidRPr="005F5E43">
        <w:rPr>
          <w:rFonts w:ascii="Arial" w:eastAsia="Calibri" w:hAnsi="Arial" w:cs="Arial"/>
          <w:color w:val="000000" w:themeColor="text1"/>
          <w:sz w:val="20"/>
          <w:szCs w:val="20"/>
        </w:rPr>
        <w:t xml:space="preserve">rekonstrukciju cesta i </w:t>
      </w:r>
      <w:r w:rsidR="00C55769" w:rsidRPr="00E5385F">
        <w:rPr>
          <w:rFonts w:ascii="Arial" w:eastAsia="Calibri" w:hAnsi="Arial" w:cs="Arial"/>
          <w:sz w:val="20"/>
          <w:szCs w:val="20"/>
        </w:rPr>
        <w:t xml:space="preserve">zelenog krajobraznog uređenja Grada Zagreba u učinkovit i održiv sustav koji uključuje načela kružnog gospodarstva i unapređuje </w:t>
      </w:r>
      <w:proofErr w:type="spellStart"/>
      <w:r w:rsidR="00C55769" w:rsidRPr="00E5385F">
        <w:rPr>
          <w:rFonts w:ascii="Arial" w:eastAsia="Calibri" w:hAnsi="Arial" w:cs="Arial"/>
          <w:sz w:val="20"/>
          <w:szCs w:val="20"/>
        </w:rPr>
        <w:t>agendu</w:t>
      </w:r>
      <w:proofErr w:type="spellEnd"/>
      <w:r w:rsidR="00C55769" w:rsidRPr="00E5385F">
        <w:rPr>
          <w:rFonts w:ascii="Arial" w:eastAsia="Calibri" w:hAnsi="Arial" w:cs="Arial"/>
          <w:sz w:val="20"/>
          <w:szCs w:val="20"/>
        </w:rPr>
        <w:t xml:space="preserve"> zelenih gradova.</w:t>
      </w:r>
    </w:p>
    <w:p w14:paraId="7F08F00C" w14:textId="77777777" w:rsidR="002F21FD" w:rsidRDefault="002F21FD" w:rsidP="00AA3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14EE082E" w14:textId="77777777" w:rsidR="00691F42" w:rsidRDefault="00691F42" w:rsidP="004A68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91F42">
        <w:rPr>
          <w:rFonts w:ascii="Arial" w:eastAsia="Calibri" w:hAnsi="Arial" w:cs="Arial"/>
          <w:sz w:val="20"/>
          <w:szCs w:val="20"/>
        </w:rPr>
        <w:t xml:space="preserve">U tablicama u nastavku dan je pregled stanja duga ugovorenih kredita, zajmova </w:t>
      </w:r>
      <w:r w:rsidR="001C5231">
        <w:rPr>
          <w:rFonts w:ascii="Arial" w:eastAsia="Calibri" w:hAnsi="Arial" w:cs="Arial"/>
          <w:sz w:val="20"/>
          <w:szCs w:val="20"/>
        </w:rPr>
        <w:t>i cesija Grada Zagreba na dan 31.12</w:t>
      </w:r>
      <w:r w:rsidRPr="00691F42">
        <w:rPr>
          <w:rFonts w:ascii="Arial" w:eastAsia="Calibri" w:hAnsi="Arial" w:cs="Arial"/>
          <w:sz w:val="20"/>
          <w:szCs w:val="20"/>
        </w:rPr>
        <w:t xml:space="preserve">.2025. uz plan otplate glavnice i kamata za period 2025.-2036. </w:t>
      </w:r>
    </w:p>
    <w:p w14:paraId="0ABC7E18" w14:textId="77777777" w:rsidR="002F21FD" w:rsidRDefault="002F21FD" w:rsidP="00AA3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sectPr w:rsidR="002F21FD" w:rsidSect="007B797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3E06BA" w14:textId="77777777" w:rsidR="00AA3CC2" w:rsidRDefault="00AA3CC2" w:rsidP="00AA3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</w:pPr>
    </w:p>
    <w:p w14:paraId="72950D9F" w14:textId="77777777" w:rsidR="00AA3CC2" w:rsidRPr="00AA3CC2" w:rsidRDefault="005B45EB" w:rsidP="002F21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ja-JP"/>
        </w:rPr>
      </w:pPr>
      <w:r w:rsidRPr="005B45EB">
        <w:rPr>
          <w:noProof/>
          <w:lang w:eastAsia="hr-HR"/>
        </w:rPr>
        <w:drawing>
          <wp:inline distT="0" distB="0" distL="0" distR="0" wp14:anchorId="507D30C6" wp14:editId="6DC4FE02">
            <wp:extent cx="8953500" cy="54095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82" cy="54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76EF" w14:textId="77777777" w:rsidR="00AA3CC2" w:rsidRDefault="00AA3CC2" w:rsidP="00AA3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ja-JP"/>
        </w:rPr>
      </w:pPr>
    </w:p>
    <w:p w14:paraId="20379780" w14:textId="77777777" w:rsidR="00AA3CC2" w:rsidRDefault="00AA3CC2" w:rsidP="00AA3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ja-JP"/>
        </w:rPr>
      </w:pPr>
    </w:p>
    <w:p w14:paraId="0FBBD9D4" w14:textId="77777777" w:rsidR="00FE1D26" w:rsidRDefault="006F7BB3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F7BB3">
        <w:rPr>
          <w:noProof/>
          <w:lang w:eastAsia="hr-HR"/>
        </w:rPr>
        <w:drawing>
          <wp:inline distT="0" distB="0" distL="0" distR="0" wp14:anchorId="39518A03" wp14:editId="08287587">
            <wp:extent cx="8953500" cy="4963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711" cy="496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42B4" w14:textId="77777777" w:rsidR="00FB3FAC" w:rsidRDefault="00FB3FAC" w:rsidP="008F5B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2BBF12" w14:textId="77777777" w:rsidR="00FB3FAC" w:rsidRDefault="00FB3FAC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3FAC">
        <w:rPr>
          <w:noProof/>
          <w:lang w:eastAsia="hr-HR"/>
        </w:rPr>
        <w:lastRenderedPageBreak/>
        <w:drawing>
          <wp:inline distT="0" distB="0" distL="0" distR="0" wp14:anchorId="133166C1" wp14:editId="693FC21E">
            <wp:extent cx="9058275" cy="334645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402" cy="3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DA8C" w14:textId="77777777" w:rsidR="00581E8D" w:rsidRDefault="006F7BB3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581E8D" w:rsidSect="009C10D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F7BB3">
        <w:rPr>
          <w:noProof/>
          <w:lang w:eastAsia="hr-HR"/>
        </w:rPr>
        <w:drawing>
          <wp:inline distT="0" distB="0" distL="0" distR="0" wp14:anchorId="4E06E817" wp14:editId="7A02A979">
            <wp:extent cx="9058275" cy="4629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441" cy="46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611DE" w14:textId="77777777" w:rsidR="00581E8D" w:rsidRDefault="00581E8D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81E8D">
        <w:rPr>
          <w:noProof/>
          <w:lang w:eastAsia="hr-HR"/>
        </w:rPr>
        <w:lastRenderedPageBreak/>
        <w:drawing>
          <wp:inline distT="0" distB="0" distL="0" distR="0" wp14:anchorId="532C6F1B" wp14:editId="6AAF4B3A">
            <wp:extent cx="9067800" cy="352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941" cy="35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366F" w14:textId="77777777" w:rsidR="00581E8D" w:rsidRDefault="006F7BB3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581E8D" w:rsidSect="009C10D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F7BB3">
        <w:rPr>
          <w:noProof/>
          <w:lang w:eastAsia="hr-HR"/>
        </w:rPr>
        <w:drawing>
          <wp:inline distT="0" distB="0" distL="0" distR="0" wp14:anchorId="61E5E9E7" wp14:editId="4C4B2A18">
            <wp:extent cx="9067800" cy="4724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959" cy="47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106C" w14:textId="77777777" w:rsidR="00FB3FAC" w:rsidRDefault="00581E8D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81E8D">
        <w:rPr>
          <w:noProof/>
          <w:lang w:eastAsia="hr-HR"/>
        </w:rPr>
        <w:lastRenderedPageBreak/>
        <w:drawing>
          <wp:inline distT="0" distB="0" distL="0" distR="0" wp14:anchorId="7A9AB920" wp14:editId="1CBCFBBC">
            <wp:extent cx="9001125" cy="334645"/>
            <wp:effectExtent l="0" t="0" r="952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196" cy="3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BDFBE" w14:textId="77777777" w:rsidR="00581E8D" w:rsidRDefault="006F7BB3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F7BB3">
        <w:rPr>
          <w:noProof/>
          <w:lang w:eastAsia="hr-HR"/>
        </w:rPr>
        <w:drawing>
          <wp:inline distT="0" distB="0" distL="0" distR="0" wp14:anchorId="19121F8F" wp14:editId="675176A1">
            <wp:extent cx="8991600" cy="1695366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892" cy="170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35410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ACD410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503305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C20C0D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552244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8626B1" w:rsidSect="009C10D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51078D9" w14:textId="77777777" w:rsidR="008626B1" w:rsidRPr="00906653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906653">
        <w:rPr>
          <w:rFonts w:ascii="Arial" w:eastAsia="Calibri" w:hAnsi="Arial" w:cs="Arial"/>
          <w:b/>
          <w:bCs/>
          <w:sz w:val="21"/>
          <w:szCs w:val="21"/>
        </w:rPr>
        <w:lastRenderedPageBreak/>
        <w:t>PREGLED ZADUŽIVANJA PRORAČUNSKIH KORISNIKA GRADA ZAGREBA</w:t>
      </w:r>
    </w:p>
    <w:p w14:paraId="73F8F71E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810"/>
        <w:gridCol w:w="1131"/>
        <w:gridCol w:w="2119"/>
        <w:gridCol w:w="1024"/>
        <w:gridCol w:w="910"/>
        <w:gridCol w:w="1352"/>
        <w:gridCol w:w="1267"/>
        <w:gridCol w:w="1300"/>
        <w:gridCol w:w="1387"/>
        <w:gridCol w:w="1387"/>
        <w:gridCol w:w="1223"/>
      </w:tblGrid>
      <w:tr w:rsidR="008626B1" w:rsidRPr="008626B1" w14:paraId="6623E61D" w14:textId="77777777" w:rsidTr="00DB1FCB">
        <w:trPr>
          <w:trHeight w:val="726"/>
          <w:jc w:val="center"/>
        </w:trPr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312D3562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Redni broj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2E65B144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0E4E4E2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Vrsta zaduženja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6D19F15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Kreditor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174C33A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Kamatna stopa</w:t>
            </w:r>
          </w:p>
        </w:tc>
        <w:tc>
          <w:tcPr>
            <w:tcW w:w="910" w:type="dxa"/>
            <w:vMerge w:val="restart"/>
            <w:shd w:val="clear" w:color="000000" w:fill="F2F2F2"/>
            <w:vAlign w:val="center"/>
            <w:hideMark/>
          </w:tcPr>
          <w:p w14:paraId="61675FF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Valuta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55D98B0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Stanje obveza 1.1.2025.</w:t>
            </w:r>
          </w:p>
        </w:tc>
        <w:tc>
          <w:tcPr>
            <w:tcW w:w="1267" w:type="dxa"/>
            <w:vMerge w:val="restart"/>
            <w:shd w:val="clear" w:color="000000" w:fill="F2F2F2"/>
            <w:vAlign w:val="center"/>
            <w:hideMark/>
          </w:tcPr>
          <w:p w14:paraId="15B86963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 xml:space="preserve">Stanje obveza </w:t>
            </w: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br/>
              <w:t>31.12.2025.</w:t>
            </w:r>
          </w:p>
        </w:tc>
        <w:tc>
          <w:tcPr>
            <w:tcW w:w="1300" w:type="dxa"/>
            <w:vMerge w:val="restart"/>
            <w:shd w:val="clear" w:color="000000" w:fill="F2F2F2"/>
            <w:vAlign w:val="center"/>
            <w:hideMark/>
          </w:tcPr>
          <w:p w14:paraId="5EAFB183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Rok dospijeća</w:t>
            </w:r>
          </w:p>
        </w:tc>
        <w:tc>
          <w:tcPr>
            <w:tcW w:w="0" w:type="auto"/>
            <w:gridSpan w:val="3"/>
            <w:shd w:val="clear" w:color="000000" w:fill="F2F2F2"/>
            <w:vAlign w:val="center"/>
            <w:hideMark/>
          </w:tcPr>
          <w:p w14:paraId="1539D16C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Iznosi isplata obveza raspoređenih prema dospijeću u narednim godinama (u eurima)</w:t>
            </w:r>
          </w:p>
        </w:tc>
      </w:tr>
      <w:tr w:rsidR="008626B1" w:rsidRPr="008626B1" w14:paraId="1F57E9E9" w14:textId="77777777" w:rsidTr="00DB1FCB">
        <w:trPr>
          <w:trHeight w:val="513"/>
          <w:jc w:val="center"/>
        </w:trPr>
        <w:tc>
          <w:tcPr>
            <w:tcW w:w="0" w:type="auto"/>
            <w:vMerge/>
            <w:vAlign w:val="center"/>
            <w:hideMark/>
          </w:tcPr>
          <w:p w14:paraId="0A3FC420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53AE15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4A26C8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BEA79E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10D86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E09F33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485957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16985B84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6DFB82A2" w14:textId="77777777" w:rsidR="008626B1" w:rsidRPr="008626B1" w:rsidRDefault="008626B1" w:rsidP="00862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4CF7D1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2026.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6FE6EC4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2027.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9EC0A66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2028.</w:t>
            </w:r>
          </w:p>
        </w:tc>
      </w:tr>
      <w:tr w:rsidR="008626B1" w:rsidRPr="008626B1" w14:paraId="5AAD8F74" w14:textId="77777777" w:rsidTr="00DB1FCB">
        <w:trPr>
          <w:trHeight w:val="60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AB556FB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68BA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MALI PRINC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B8C03D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3C8F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084CB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4631EE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5AF33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43F409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99D036B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90CAB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7CC1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CA11C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8626B1" w:rsidRPr="008626B1" w14:paraId="3F81F350" w14:textId="77777777" w:rsidTr="00DB1FCB">
        <w:trPr>
          <w:trHeight w:val="56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F653EA4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0E9D3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VEDRI DANI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7321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9B90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C3A7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4,55%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E2C3A9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10F86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3.352,51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C4D3889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597EA3B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13.12.2024.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C0D1B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FAC48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14071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</w:tr>
      <w:tr w:rsidR="008626B1" w:rsidRPr="008626B1" w14:paraId="569EC6AF" w14:textId="77777777" w:rsidTr="00DB1FCB">
        <w:trPr>
          <w:trHeight w:val="56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76009B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2BB61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ZRNO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B4DB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1E27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8C4EC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1274A3B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791A0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271,07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97A78F3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16.529,78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7EC33D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4E78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232B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0F4DE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8626B1" w:rsidRPr="008626B1" w14:paraId="164D70AF" w14:textId="77777777" w:rsidTr="00DB1FCB">
        <w:trPr>
          <w:trHeight w:val="68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38FFD7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BB3E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GRIGORA VITEZA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13B6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07E6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E719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4,55%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2D77F0D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1D21E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1.718,19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2568BCF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3E65E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01.06.2025.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849B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1333E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7C716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</w:tr>
      <w:tr w:rsidR="008626B1" w:rsidRPr="008626B1" w14:paraId="10EFB47A" w14:textId="77777777" w:rsidTr="00DB1FCB">
        <w:trPr>
          <w:trHeight w:val="60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3E8AD4F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D9156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JABUKA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D375B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170D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35EC6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BB783E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C3B0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981CDB8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14.652,19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23BDD294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43D39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D9C29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C8C51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</w:tr>
      <w:tr w:rsidR="008626B1" w:rsidRPr="008626B1" w14:paraId="4D771155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6EB76DF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C3EF3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HRVATSKI LESKOVAC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7C65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1F909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BB5E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34DF40D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852BD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EAB0974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2969D7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11.03.2030.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33DC9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62F46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0667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8626B1" w:rsidRPr="008626B1" w14:paraId="59177333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BE0D5A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03C9C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VJEVERICA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1EC4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28E87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29AFF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6010D31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3E180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FCEB707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85064FA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01.03.2030.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EB811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3.415,23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2837B8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3.591,73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E7BFC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3.777,37</w:t>
            </w:r>
          </w:p>
        </w:tc>
      </w:tr>
      <w:tr w:rsidR="008626B1" w:rsidRPr="008626B1" w14:paraId="63E95395" w14:textId="77777777" w:rsidTr="00DB1FCB">
        <w:trPr>
          <w:trHeight w:val="74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3AB40B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EC0D8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VRBIK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8C474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599D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C99B7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501C092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578A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14.229,40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7319F4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9.180,20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5B8BBD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11.08.2028.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A03E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4.392,84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4EA52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4.392,84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E1C1E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394,52</w:t>
            </w:r>
          </w:p>
        </w:tc>
      </w:tr>
      <w:tr w:rsidR="008626B1" w:rsidRPr="008626B1" w14:paraId="0A892EC4" w14:textId="77777777" w:rsidTr="00DB1FCB">
        <w:trPr>
          <w:trHeight w:val="6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9386D2D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10175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VRBIK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1C27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F1F36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D2061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br/>
              <w:t xml:space="preserve"> 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C9FE0D6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1430B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5F5CA8B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16.785,88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168369F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462FA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5FC58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E888C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8626B1" w:rsidRPr="008626B1" w14:paraId="18CD5E8A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BD3C8C1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96CC2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BUKOVAC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DFD62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E6733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9FE20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476C8FE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9C166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14.229,40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D4D0E24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10.623,78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0245BBC" w14:textId="77777777" w:rsidR="008626B1" w:rsidRPr="008626B1" w:rsidRDefault="008626B1" w:rsidP="00862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11.08.2028.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0216C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4.392,84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F1C2E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4.392,84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8D26D" w14:textId="77777777" w:rsidR="008626B1" w:rsidRPr="008626B1" w:rsidRDefault="008626B1" w:rsidP="008626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2.761,57</w:t>
            </w:r>
          </w:p>
        </w:tc>
      </w:tr>
      <w:tr w:rsidR="00DB1FCB" w:rsidRPr="008626B1" w14:paraId="52C2E7A3" w14:textId="77777777" w:rsidTr="00DB1FCB">
        <w:trPr>
          <w:trHeight w:val="693"/>
          <w:jc w:val="center"/>
        </w:trPr>
        <w:tc>
          <w:tcPr>
            <w:tcW w:w="0" w:type="auto"/>
            <w:vMerge w:val="restart"/>
            <w:shd w:val="clear" w:color="000000" w:fill="F2F2F2"/>
            <w:vAlign w:val="center"/>
          </w:tcPr>
          <w:p w14:paraId="19B09DC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27A2171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105BA1F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Vrsta zaduženja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26627DA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Kreditor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2B7BCE4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Kamatna stopa</w:t>
            </w:r>
          </w:p>
        </w:tc>
        <w:tc>
          <w:tcPr>
            <w:tcW w:w="910" w:type="dxa"/>
            <w:vMerge w:val="restart"/>
            <w:shd w:val="clear" w:color="000000" w:fill="F2F2F2"/>
            <w:vAlign w:val="center"/>
          </w:tcPr>
          <w:p w14:paraId="47A56CB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Valuta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3049343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Stanje obveza 1.1.2025.</w:t>
            </w:r>
          </w:p>
        </w:tc>
        <w:tc>
          <w:tcPr>
            <w:tcW w:w="1267" w:type="dxa"/>
            <w:vMerge w:val="restart"/>
            <w:shd w:val="clear" w:color="000000" w:fill="F2F2F2"/>
            <w:vAlign w:val="center"/>
          </w:tcPr>
          <w:p w14:paraId="0364627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 xml:space="preserve">Stanje obveza </w:t>
            </w: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br/>
              <w:t>31.12.2025.</w:t>
            </w:r>
          </w:p>
        </w:tc>
        <w:tc>
          <w:tcPr>
            <w:tcW w:w="1300" w:type="dxa"/>
            <w:vMerge w:val="restart"/>
            <w:shd w:val="clear" w:color="000000" w:fill="F2F2F2"/>
            <w:vAlign w:val="center"/>
          </w:tcPr>
          <w:p w14:paraId="3D2161B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Rok dospijeća</w:t>
            </w:r>
          </w:p>
        </w:tc>
        <w:tc>
          <w:tcPr>
            <w:tcW w:w="0" w:type="auto"/>
            <w:gridSpan w:val="3"/>
            <w:shd w:val="clear" w:color="000000" w:fill="F2F2F2"/>
            <w:vAlign w:val="center"/>
          </w:tcPr>
          <w:p w14:paraId="44AD989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Iznosi isplata obveza raspoređenih prema dospijeću u narednim godinama (u eurima)</w:t>
            </w:r>
          </w:p>
        </w:tc>
      </w:tr>
      <w:tr w:rsidR="00DB1FCB" w:rsidRPr="008626B1" w14:paraId="61FCE87D" w14:textId="77777777" w:rsidTr="00DB1FCB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14:paraId="1A3D46D0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3BD250EF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0E77C395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2396EE0B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7036D756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10" w:type="dxa"/>
            <w:vMerge/>
            <w:vAlign w:val="center"/>
          </w:tcPr>
          <w:p w14:paraId="02EFF90E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4B323679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67" w:type="dxa"/>
            <w:vMerge/>
            <w:vAlign w:val="center"/>
          </w:tcPr>
          <w:p w14:paraId="60609620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00" w:type="dxa"/>
            <w:vMerge/>
            <w:vAlign w:val="center"/>
          </w:tcPr>
          <w:p w14:paraId="746C361E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shd w:val="clear" w:color="000000" w:fill="F2F2F2"/>
            <w:vAlign w:val="center"/>
          </w:tcPr>
          <w:p w14:paraId="76651DB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2026.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0313F2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2027.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C50C75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2028.</w:t>
            </w:r>
          </w:p>
        </w:tc>
      </w:tr>
      <w:tr w:rsidR="00DB1FCB" w:rsidRPr="008626B1" w14:paraId="406D78C7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6FFBF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23CE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BUDUĆNOST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71B4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72F00F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59D3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6ADF0E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F62D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18.846,33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7F119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15.214,05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D2BEF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6211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145A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9012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</w:tr>
      <w:tr w:rsidR="00DB1FCB" w:rsidRPr="008626B1" w14:paraId="1023277C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2BF34B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578A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DV ŠUMSKA JAGODA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2F01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1967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74E7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D4929C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3AFC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60A330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0054DBC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F3BC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511C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7779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4.427,28</w:t>
            </w:r>
          </w:p>
        </w:tc>
      </w:tr>
      <w:tr w:rsidR="00DB1FCB" w:rsidRPr="008626B1" w14:paraId="357B293A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FAE74C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38B2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DV ŠUMSKA JAGODA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E373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980A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9D65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891C17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7F30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DF35D0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0C45080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19B4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EEF7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5D86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3941C4AC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0E9790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5BF8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ŠKOLA ZA CESTOVNI PROMET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1E67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3ABE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60DF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2,50%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DC18E4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CD8D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149.914,39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197AB3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80.506,21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0290212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01.02.2027.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52D5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70.526,13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9175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9.980,08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1EA2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</w:tr>
      <w:tr w:rsidR="00DB1FCB" w:rsidRPr="008626B1" w14:paraId="6B9A6A30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B22CBC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0949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IVANE BRLIĆ MAŽURANIĆ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0618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9822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4034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4AE186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AF2F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21.846,33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1770B5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18.214,05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EFB429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30.08.2029.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5FB2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1341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8ABF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</w:tr>
      <w:tr w:rsidR="00DB1FCB" w:rsidRPr="008626B1" w14:paraId="07469C09" w14:textId="77777777" w:rsidTr="00DB1FCB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DE8A18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8CBA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ŠPANSKO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872F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F76A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6B80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6DD87F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57F1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CD8B0C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038B7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9B8F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3.577,62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9645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3.807,84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B7FE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3.703,30</w:t>
            </w:r>
          </w:p>
        </w:tc>
      </w:tr>
      <w:tr w:rsidR="00DB1FCB" w:rsidRPr="008626B1" w14:paraId="2370C905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ADCB3F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0515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MEDO BRUNDO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D24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B025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6240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AA0934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F053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5B8544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B85988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88AF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81A8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5F273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4.058,34</w:t>
            </w:r>
          </w:p>
        </w:tc>
      </w:tr>
      <w:tr w:rsidR="00DB1FCB" w:rsidRPr="008626B1" w14:paraId="713FC579" w14:textId="77777777" w:rsidTr="00DB1FCB">
        <w:trPr>
          <w:trHeight w:val="61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8DC7C7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09FA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TRATINČICA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A88A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8B87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AAD7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C6D731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5108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7B6BB9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4684F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6CE2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3.577,72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001F6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3.807,84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2E10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4.052,76</w:t>
            </w:r>
          </w:p>
        </w:tc>
      </w:tr>
      <w:tr w:rsidR="00DB1FCB" w:rsidRPr="008626B1" w14:paraId="60ACDA74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6879D6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F632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ZAPRUĐE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B68A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A527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B695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235FA7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66D5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16.964,26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C2E633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13.268,64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A164C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11.05.2028.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36BA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3.837,52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4AA5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4.084,35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7EE4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2.701,89</w:t>
            </w:r>
          </w:p>
        </w:tc>
      </w:tr>
      <w:tr w:rsidR="00DB1FCB" w:rsidRPr="008626B1" w14:paraId="692CD881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2458AF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175C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SOPOT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149A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2B7F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8A96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983F2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C318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FC5113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6331B0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30.08.2029.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12C5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3.633,91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FF4E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3.867,65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32B3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3.763,49</w:t>
            </w:r>
          </w:p>
        </w:tc>
      </w:tr>
      <w:tr w:rsidR="00DB1FCB" w:rsidRPr="008626B1" w14:paraId="439E3011" w14:textId="77777777" w:rsidTr="00DB1FCB">
        <w:trPr>
          <w:trHeight w:val="5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87AC7A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AE02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LEPTIR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6543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AB61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7D1C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20818E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F828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18.575,55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572F223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4640D2D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30.11.2029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5CF7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59D2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B3B4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</w:tr>
      <w:tr w:rsidR="00DB1FCB" w:rsidRPr="008626B1" w14:paraId="354BA5AD" w14:textId="77777777" w:rsidTr="00DB1FCB">
        <w:trPr>
          <w:trHeight w:val="711"/>
          <w:jc w:val="center"/>
        </w:trPr>
        <w:tc>
          <w:tcPr>
            <w:tcW w:w="0" w:type="auto"/>
            <w:vMerge w:val="restart"/>
            <w:shd w:val="clear" w:color="000000" w:fill="F2F2F2"/>
            <w:vAlign w:val="center"/>
          </w:tcPr>
          <w:p w14:paraId="26A6E02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6AF137A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2F1614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Vrsta zaduženja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12CD50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Kreditor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6FF636C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Kamatna stopa</w:t>
            </w:r>
          </w:p>
        </w:tc>
        <w:tc>
          <w:tcPr>
            <w:tcW w:w="910" w:type="dxa"/>
            <w:vMerge w:val="restart"/>
            <w:shd w:val="clear" w:color="000000" w:fill="F2F2F2"/>
            <w:vAlign w:val="center"/>
          </w:tcPr>
          <w:p w14:paraId="53A04F1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Valuta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806839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Stanje obveza 1.1.2025.</w:t>
            </w:r>
          </w:p>
        </w:tc>
        <w:tc>
          <w:tcPr>
            <w:tcW w:w="1267" w:type="dxa"/>
            <w:vMerge w:val="restart"/>
            <w:shd w:val="clear" w:color="000000" w:fill="F2F2F2"/>
            <w:vAlign w:val="center"/>
          </w:tcPr>
          <w:p w14:paraId="3CF2083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 xml:space="preserve">Stanje obveza </w:t>
            </w: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br/>
              <w:t>31.12.2025.</w:t>
            </w:r>
          </w:p>
        </w:tc>
        <w:tc>
          <w:tcPr>
            <w:tcW w:w="1300" w:type="dxa"/>
            <w:vMerge w:val="restart"/>
            <w:shd w:val="clear" w:color="000000" w:fill="F2F2F2"/>
            <w:vAlign w:val="center"/>
          </w:tcPr>
          <w:p w14:paraId="2C32558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Rok dospijeća</w:t>
            </w:r>
          </w:p>
        </w:tc>
        <w:tc>
          <w:tcPr>
            <w:tcW w:w="0" w:type="auto"/>
            <w:gridSpan w:val="3"/>
            <w:shd w:val="clear" w:color="000000" w:fill="F2F2F2"/>
            <w:vAlign w:val="center"/>
          </w:tcPr>
          <w:p w14:paraId="2208590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Iznosi isplata obveza raspoređenih prema dospijeću u narednim godinama (u eurima)</w:t>
            </w:r>
          </w:p>
        </w:tc>
      </w:tr>
      <w:tr w:rsidR="00DB1FCB" w:rsidRPr="008626B1" w14:paraId="6CF7FDE3" w14:textId="77777777" w:rsidTr="00DB1FCB">
        <w:trPr>
          <w:trHeight w:val="392"/>
          <w:jc w:val="center"/>
        </w:trPr>
        <w:tc>
          <w:tcPr>
            <w:tcW w:w="0" w:type="auto"/>
            <w:vMerge/>
            <w:vAlign w:val="center"/>
          </w:tcPr>
          <w:p w14:paraId="321FB2AB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05161547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3B3AFF63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61645473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6108B7A9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10" w:type="dxa"/>
            <w:vMerge/>
            <w:vAlign w:val="center"/>
          </w:tcPr>
          <w:p w14:paraId="267AC036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4E2CAE15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67" w:type="dxa"/>
            <w:vMerge/>
            <w:vAlign w:val="center"/>
          </w:tcPr>
          <w:p w14:paraId="231F4CFF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00" w:type="dxa"/>
            <w:vMerge/>
            <w:vAlign w:val="center"/>
          </w:tcPr>
          <w:p w14:paraId="02D9A5A9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shd w:val="clear" w:color="000000" w:fill="F2F2F2"/>
            <w:vAlign w:val="center"/>
          </w:tcPr>
          <w:p w14:paraId="72B501C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2026.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511669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2027.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79A7E9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2028.</w:t>
            </w:r>
          </w:p>
        </w:tc>
      </w:tr>
      <w:tr w:rsidR="00DB1FCB" w:rsidRPr="008626B1" w14:paraId="1DEA21A4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D3D7C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A30A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MALEŠNICA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87EE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F2A721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798F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364605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112A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14.229,40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C5156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10.625,33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62D261D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11.8.2028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F432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3.840,00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FF9C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4.084,00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EDDA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2.702,00</w:t>
            </w:r>
          </w:p>
        </w:tc>
      </w:tr>
      <w:tr w:rsidR="00DB1FCB" w:rsidRPr="008626B1" w14:paraId="06A2BE4C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A195F7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0AF6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MALEŠNICA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6B5D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B2A2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D490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4B84F9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3165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60D25C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15.982,95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16F2E2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1.4.2030.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9F5A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3.415,00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26BB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3.592,00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C7B4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3.777,00</w:t>
            </w:r>
          </w:p>
        </w:tc>
      </w:tr>
      <w:tr w:rsidR="00DB1FCB" w:rsidRPr="008626B1" w14:paraId="756EA922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C6B193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22D6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PREČKO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41ED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FB27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F287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C10733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1B75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21.575,55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5E843A3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14.924,35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1B9F1C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31.10.2028.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D0FB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0068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3.808,00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C50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3.705,00</w:t>
            </w:r>
          </w:p>
        </w:tc>
      </w:tr>
      <w:tr w:rsidR="00DB1FCB" w:rsidRPr="008626B1" w14:paraId="5AB75910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15B666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44A5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REMETINEC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5E6E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7A48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E9D1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D9D45F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2AB1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14.229,40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6BA635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10.623,78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815C6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11 08 2028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3329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3.837,52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97E4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4.084,37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E9AD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2.701,89</w:t>
            </w:r>
          </w:p>
        </w:tc>
      </w:tr>
      <w:tr w:rsidR="00DB1FCB" w:rsidRPr="008626B1" w14:paraId="2C92045F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6E099A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433A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REMETINEC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F45A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0987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539C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BB5BA5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A86E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FD629F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6144DE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01 04 2030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D961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313C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94CB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7AC9FD3C" w14:textId="77777777" w:rsidTr="00DB1FCB">
        <w:trPr>
          <w:trHeight w:val="74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8BE77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8705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MARKUŠEVEC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9749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BBD2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415E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F29E4A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51C4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18.575,55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189B7B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15.502,25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B58BF1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01.10.2029.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8B61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3.596,35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F888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3.827,68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5B3A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4.073,86</w:t>
            </w:r>
          </w:p>
        </w:tc>
      </w:tr>
      <w:tr w:rsidR="00DB1FCB" w:rsidRPr="008626B1" w14:paraId="17B32042" w14:textId="77777777" w:rsidTr="00DB1FCB">
        <w:trPr>
          <w:trHeight w:val="49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204DDD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00C8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KUSTOŠIJA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D551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5EFC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B92E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D6EC4C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0474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18.575,55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D3C77F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15.214,05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D2350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1.10.2029.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8937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E6B9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14EA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</w:tr>
      <w:tr w:rsidR="00DB1FCB" w:rsidRPr="008626B1" w14:paraId="72D8ED9E" w14:textId="77777777" w:rsidTr="00DB1FCB">
        <w:trPr>
          <w:trHeight w:val="98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DE9314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5796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UČENIČKI DOM HRVATSKI UČITELJSKI KONVIKT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FCFE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O</w:t>
            </w: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tplata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na rate</w:t>
            </w: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8403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TELEMACH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5442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714189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FF621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238,64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863106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2B78350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17.10.2025.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7149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FD2CB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A004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</w:tr>
      <w:tr w:rsidR="00DB1FCB" w:rsidRPr="008626B1" w14:paraId="7A3AFFF3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720BA2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2A92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PETAR PAN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063C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1D4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F115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38A5E7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7368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52D49CF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15.214,05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19645C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01.10.2029.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F0CC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9037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673F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4.427,28</w:t>
            </w:r>
          </w:p>
        </w:tc>
      </w:tr>
      <w:tr w:rsidR="00DB1FCB" w:rsidRPr="008626B1" w14:paraId="09DF6D5D" w14:textId="77777777" w:rsidTr="00DB1FCB">
        <w:trPr>
          <w:trHeight w:val="81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47A02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BCBC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SESVETE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614D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A841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BKS -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AA6E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6C28CE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45F0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18.303,36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CDD37C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14.375,71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DB095C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2029.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F6CC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DEF6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72B9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4.427,00</w:t>
            </w:r>
          </w:p>
        </w:tc>
      </w:tr>
      <w:tr w:rsidR="00DB1FCB" w:rsidRPr="008626B1" w14:paraId="7B5ECAA9" w14:textId="77777777" w:rsidTr="00DB1FCB">
        <w:trPr>
          <w:trHeight w:val="701"/>
          <w:jc w:val="center"/>
        </w:trPr>
        <w:tc>
          <w:tcPr>
            <w:tcW w:w="0" w:type="auto"/>
            <w:vMerge w:val="restart"/>
            <w:shd w:val="clear" w:color="000000" w:fill="F2F2F2"/>
            <w:vAlign w:val="center"/>
          </w:tcPr>
          <w:p w14:paraId="5B733CC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6EEFC71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7FB639B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Vrsta zaduženja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0CD0F25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Kreditor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6ED5A0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Kamatna stopa</w:t>
            </w:r>
          </w:p>
        </w:tc>
        <w:tc>
          <w:tcPr>
            <w:tcW w:w="910" w:type="dxa"/>
            <w:vMerge w:val="restart"/>
            <w:shd w:val="clear" w:color="000000" w:fill="F2F2F2"/>
            <w:vAlign w:val="center"/>
          </w:tcPr>
          <w:p w14:paraId="1AA4A74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Valuta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39B105C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Stanje obveza 1.1.2025.</w:t>
            </w:r>
          </w:p>
        </w:tc>
        <w:tc>
          <w:tcPr>
            <w:tcW w:w="1267" w:type="dxa"/>
            <w:vMerge w:val="restart"/>
            <w:shd w:val="clear" w:color="000000" w:fill="F2F2F2"/>
            <w:vAlign w:val="center"/>
          </w:tcPr>
          <w:p w14:paraId="5736D69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 xml:space="preserve">Stanje obveza </w:t>
            </w: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br/>
              <w:t>31.12.2025.</w:t>
            </w:r>
          </w:p>
        </w:tc>
        <w:tc>
          <w:tcPr>
            <w:tcW w:w="1300" w:type="dxa"/>
            <w:vMerge w:val="restart"/>
            <w:shd w:val="clear" w:color="000000" w:fill="F2F2F2"/>
            <w:vAlign w:val="center"/>
          </w:tcPr>
          <w:p w14:paraId="6DD2528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Rok dospijeća</w:t>
            </w:r>
          </w:p>
        </w:tc>
        <w:tc>
          <w:tcPr>
            <w:tcW w:w="0" w:type="auto"/>
            <w:gridSpan w:val="3"/>
            <w:shd w:val="clear" w:color="000000" w:fill="F2F2F2"/>
            <w:vAlign w:val="center"/>
          </w:tcPr>
          <w:p w14:paraId="38B463A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Iznosi isplata obveza raspoređenih prema dospijeću u narednim godinama (u eurima)</w:t>
            </w:r>
          </w:p>
        </w:tc>
      </w:tr>
      <w:tr w:rsidR="00DB1FCB" w:rsidRPr="008626B1" w14:paraId="5D72AEB1" w14:textId="77777777" w:rsidTr="00DB1FCB">
        <w:trPr>
          <w:trHeight w:val="358"/>
          <w:jc w:val="center"/>
        </w:trPr>
        <w:tc>
          <w:tcPr>
            <w:tcW w:w="0" w:type="auto"/>
            <w:vMerge/>
            <w:vAlign w:val="center"/>
          </w:tcPr>
          <w:p w14:paraId="7E91B7EB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37499C65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1E01A96F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40CDB987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2F533E58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10" w:type="dxa"/>
            <w:vMerge/>
            <w:vAlign w:val="center"/>
          </w:tcPr>
          <w:p w14:paraId="278B88B1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2F07B629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67" w:type="dxa"/>
            <w:vMerge/>
            <w:vAlign w:val="center"/>
          </w:tcPr>
          <w:p w14:paraId="55E3FDCA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00" w:type="dxa"/>
            <w:vMerge/>
            <w:vAlign w:val="center"/>
          </w:tcPr>
          <w:p w14:paraId="268BFF62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shd w:val="clear" w:color="000000" w:fill="F2F2F2"/>
            <w:vAlign w:val="center"/>
          </w:tcPr>
          <w:p w14:paraId="63D113A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2026.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66EB478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2027.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6B23F4C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2028.</w:t>
            </w:r>
          </w:p>
        </w:tc>
      </w:tr>
      <w:tr w:rsidR="00DB1FCB" w:rsidRPr="008626B1" w14:paraId="3E80BE91" w14:textId="77777777" w:rsidTr="00DB1FCB">
        <w:trPr>
          <w:trHeight w:val="76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3A496E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D737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SESVETE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3260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76C5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3C7C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F74016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6734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5625BA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9636AE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96AE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6D5D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7771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4.144,00</w:t>
            </w:r>
          </w:p>
        </w:tc>
      </w:tr>
      <w:tr w:rsidR="00DB1FCB" w:rsidRPr="008626B1" w14:paraId="32A4CDE1" w14:textId="77777777" w:rsidTr="00DB1FCB">
        <w:trPr>
          <w:trHeight w:val="85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C1B9B4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04A5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VLADIMIRA NAZORA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D0756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35824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3DA0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45FF82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030E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8202ED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5B18E6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01.01.2030.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0C3E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887D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0979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457648DE" w14:textId="77777777" w:rsidTr="00DB1FCB">
        <w:trPr>
          <w:trHeight w:val="72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77B0FE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DB84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TRAVNO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327D6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012EC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BA29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324A4E9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5732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710AFB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329B1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4620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1618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6B68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16DAD80A" w14:textId="77777777" w:rsidTr="00DB1FCB">
        <w:trPr>
          <w:trHeight w:val="78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5D63A0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DD08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VRAPČE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B6842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9426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47E7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25A04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1E0D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B9A676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D7E8E9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160D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E03F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AA9A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73141FAA" w14:textId="77777777" w:rsidTr="00DB1FCB">
        <w:trPr>
          <w:trHeight w:val="72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49EBA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2C7B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BOTINEC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636EE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23DB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6F00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6D3D04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A1E6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E9DB48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324829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23D2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2109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4170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330A5ACC" w14:textId="77777777" w:rsidTr="00DB1FCB">
        <w:trPr>
          <w:trHeight w:val="9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60FAF7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B926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SREDNJACI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BF39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C21C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UniCredit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Croatia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9865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6,25%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012D14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27FC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E1DEFE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10.623,78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896A9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31.08.2028.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B6F3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3.837,52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544C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4.084,37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D477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2.701,89</w:t>
            </w:r>
          </w:p>
        </w:tc>
      </w:tr>
      <w:tr w:rsidR="00DB1FCB" w:rsidRPr="008626B1" w14:paraId="74426E14" w14:textId="77777777" w:rsidTr="00DB1FCB">
        <w:trPr>
          <w:trHeight w:val="84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F4A060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D6CE3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GAJNICE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B1848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6B8A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7286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9B4C3D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8F3B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63A24D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A548B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470A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3538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8EC6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004C33A7" w14:textId="77777777" w:rsidTr="00DB1FCB">
        <w:trPr>
          <w:trHeight w:val="81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385F1B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714C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ZVONČIĆ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6116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786B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73D6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2DC1B2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A3C3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0B5321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5099D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9B680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B2298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AEFB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724E8FDF" w14:textId="77777777" w:rsidTr="00DB1FCB">
        <w:trPr>
          <w:trHeight w:val="84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666492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18C4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ŠEGRT HLAPIĆ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F549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D4C3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16E8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A79689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E29E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A8A032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BA76AE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31.03.2030.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CC5D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E52C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A39F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4541B95A" w14:textId="77777777" w:rsidTr="00DB1FCB">
        <w:trPr>
          <w:trHeight w:val="783"/>
          <w:jc w:val="center"/>
        </w:trPr>
        <w:tc>
          <w:tcPr>
            <w:tcW w:w="0" w:type="auto"/>
            <w:vMerge w:val="restart"/>
            <w:shd w:val="clear" w:color="000000" w:fill="F2F2F2"/>
            <w:vAlign w:val="center"/>
          </w:tcPr>
          <w:p w14:paraId="4AF2415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AC2879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23D8A0E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Vrsta zaduženja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48A1406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Kreditor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6D3015F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Kamatna stopa</w:t>
            </w:r>
          </w:p>
        </w:tc>
        <w:tc>
          <w:tcPr>
            <w:tcW w:w="910" w:type="dxa"/>
            <w:vMerge w:val="restart"/>
            <w:shd w:val="clear" w:color="000000" w:fill="F2F2F2"/>
            <w:vAlign w:val="center"/>
          </w:tcPr>
          <w:p w14:paraId="68C6A1A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Valuta</w:t>
            </w:r>
          </w:p>
        </w:tc>
        <w:tc>
          <w:tcPr>
            <w:tcW w:w="0" w:type="auto"/>
            <w:vMerge w:val="restart"/>
            <w:shd w:val="clear" w:color="000000" w:fill="F2F2F2"/>
            <w:vAlign w:val="center"/>
          </w:tcPr>
          <w:p w14:paraId="2735760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Stanje obveza 1.1.2025.</w:t>
            </w:r>
          </w:p>
        </w:tc>
        <w:tc>
          <w:tcPr>
            <w:tcW w:w="1267" w:type="dxa"/>
            <w:vMerge w:val="restart"/>
            <w:shd w:val="clear" w:color="000000" w:fill="F2F2F2"/>
            <w:vAlign w:val="center"/>
          </w:tcPr>
          <w:p w14:paraId="48FE31B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 xml:space="preserve">Stanje obveza </w:t>
            </w: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br/>
              <w:t>31.12.2025.</w:t>
            </w:r>
          </w:p>
        </w:tc>
        <w:tc>
          <w:tcPr>
            <w:tcW w:w="1300" w:type="dxa"/>
            <w:vMerge w:val="restart"/>
            <w:shd w:val="clear" w:color="000000" w:fill="F2F2F2"/>
            <w:vAlign w:val="center"/>
          </w:tcPr>
          <w:p w14:paraId="5AC5989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Rok dospijeća</w:t>
            </w:r>
          </w:p>
        </w:tc>
        <w:tc>
          <w:tcPr>
            <w:tcW w:w="0" w:type="auto"/>
            <w:gridSpan w:val="3"/>
            <w:shd w:val="clear" w:color="000000" w:fill="F2F2F2"/>
            <w:vAlign w:val="center"/>
          </w:tcPr>
          <w:p w14:paraId="697B964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Iznosi isplata obveza raspoređenih prema dospijeću u narednim godinama (u eurima)</w:t>
            </w:r>
          </w:p>
        </w:tc>
      </w:tr>
      <w:tr w:rsidR="00DB1FCB" w:rsidRPr="008626B1" w14:paraId="31D35DE4" w14:textId="77777777" w:rsidTr="00DB1FCB">
        <w:trPr>
          <w:trHeight w:val="463"/>
          <w:jc w:val="center"/>
        </w:trPr>
        <w:tc>
          <w:tcPr>
            <w:tcW w:w="0" w:type="auto"/>
            <w:vMerge/>
            <w:vAlign w:val="center"/>
          </w:tcPr>
          <w:p w14:paraId="05708013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47EE0C3A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1257F72C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53B20E40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70D9A116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10" w:type="dxa"/>
            <w:vMerge/>
            <w:vAlign w:val="center"/>
          </w:tcPr>
          <w:p w14:paraId="6805C226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3FF62111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67" w:type="dxa"/>
            <w:vMerge/>
            <w:vAlign w:val="center"/>
          </w:tcPr>
          <w:p w14:paraId="605F6D47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00" w:type="dxa"/>
            <w:vMerge/>
            <w:vAlign w:val="center"/>
          </w:tcPr>
          <w:p w14:paraId="47F03068" w14:textId="77777777" w:rsidR="00DB1FCB" w:rsidRPr="008626B1" w:rsidRDefault="00DB1FCB" w:rsidP="00DB1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shd w:val="clear" w:color="000000" w:fill="F2F2F2"/>
            <w:vAlign w:val="center"/>
          </w:tcPr>
          <w:p w14:paraId="647DEA0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2026.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4D88367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2027.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7D9E028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ja-JP"/>
              </w:rPr>
              <w:t>2028.</w:t>
            </w:r>
          </w:p>
        </w:tc>
      </w:tr>
      <w:tr w:rsidR="00DB1FCB" w:rsidRPr="008626B1" w14:paraId="66BCF096" w14:textId="77777777" w:rsidTr="00DB1FCB">
        <w:trPr>
          <w:trHeight w:val="71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4C5C8E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7F31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MILANA SACHSA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4CE2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4CAF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B43B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AA0AEB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CC03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5E47988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B3985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7F50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F189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ED13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440CDA1C" w14:textId="77777777" w:rsidTr="00DB1FCB">
        <w:trPr>
          <w:trHeight w:val="6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966A0E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6B14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MEDVEŠČAK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BCD0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5767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E5C7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FD312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3270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F0D993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BC23C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01.03.2030.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6789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3.415,23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D222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3.591,73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32DB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3.777,38</w:t>
            </w:r>
          </w:p>
        </w:tc>
      </w:tr>
      <w:tr w:rsidR="00DB1FCB" w:rsidRPr="008626B1" w14:paraId="366F670D" w14:textId="77777777" w:rsidTr="00DB1FCB">
        <w:trPr>
          <w:trHeight w:val="61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C1832D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37E0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CVRČAK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6D28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71B7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4CA2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2DCA0B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EAF8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F708B1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15.981,80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B958C6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01.02.2030.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9614D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6C53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91E6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5C184A8C" w14:textId="77777777" w:rsidTr="00DB1FCB">
        <w:trPr>
          <w:trHeight w:val="64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AD1223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A25D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DUGA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A9A2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9679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B720D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174631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9B0D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3D2C369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18.469,40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9F64AC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01.02.2030.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5BF9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340D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C760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00B0FF76" w14:textId="77777777" w:rsidTr="00DB1FCB">
        <w:trPr>
          <w:trHeight w:val="62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AF0C78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4859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EN TEN TINI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637D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822D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E85A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37B0E5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13CC7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5E561B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BE308B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30.04.2030.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14C44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777A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5851F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6A87F4AB" w14:textId="77777777" w:rsidTr="00DB1FCB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144F57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96E0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MATIJE GUPCA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011A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1E79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E875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EFAD54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4888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F86F31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29AFB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62BC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3.400,92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A9BF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3.576,88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EBD7B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3.761,55</w:t>
            </w:r>
          </w:p>
        </w:tc>
      </w:tr>
      <w:tr w:rsidR="00DB1FCB" w:rsidRPr="008626B1" w14:paraId="5824EC7B" w14:textId="77777777" w:rsidTr="00DB1FCB">
        <w:trPr>
          <w:trHeight w:val="5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CC22DE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87C7E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DV RADOST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CCBD0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39C7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65A0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5,05%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EA85505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28D8A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A8CB03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16.258,71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4FFF1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01.04.2030.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A3DDE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45B0C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59655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4.143,96</w:t>
            </w:r>
          </w:p>
        </w:tc>
      </w:tr>
      <w:tr w:rsidR="00DB1FCB" w:rsidRPr="008626B1" w14:paraId="59838078" w14:textId="77777777" w:rsidTr="00DB1FCB">
        <w:trPr>
          <w:trHeight w:val="70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B910DF7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D18A0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CENTAR ZA AUTIZAM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AA264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Financijski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8C7BC4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OTP </w:t>
            </w:r>
            <w:proofErr w:type="spellStart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Leasing</w:t>
            </w:r>
            <w:proofErr w:type="spellEnd"/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d.d.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4EA98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5,50%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D587B46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DECCB" w14:textId="08F41511" w:rsidR="00DB1FCB" w:rsidRPr="008626B1" w:rsidRDefault="00651F09" w:rsidP="00651F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       </w:t>
            </w:r>
            <w:bookmarkStart w:id="2" w:name="_GoBack"/>
            <w:r w:rsidR="00DB1FCB"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0,00</w:t>
            </w:r>
            <w:bookmarkEnd w:id="2"/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7F202B6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81.943,22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6A5EC739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01.03.2032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DBE02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7.748,04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F2693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7.748,04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792B1" w14:textId="77777777" w:rsidR="00DB1FCB" w:rsidRPr="008626B1" w:rsidRDefault="00DB1FCB" w:rsidP="00DB1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7.748,04</w:t>
            </w:r>
          </w:p>
        </w:tc>
      </w:tr>
      <w:tr w:rsidR="00DB1FCB" w:rsidRPr="008626B1" w14:paraId="01D7D5DF" w14:textId="77777777" w:rsidTr="00DB1FCB">
        <w:trPr>
          <w:trHeight w:val="82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E4524A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49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359A6D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153518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NASTAVNI ZAVOD ZA HITNU MEDICINU GRADA ZAGREBA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172349F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Kredit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5597641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153518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Erste&amp;Steiermarkische</w:t>
            </w:r>
            <w:proofErr w:type="spellEnd"/>
            <w:r w:rsidRPr="00153518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 xml:space="preserve"> Bank d.d.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41A61D2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1,70%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14:paraId="132796B3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0998" w14:textId="77777777" w:rsidR="00DB1FCB" w:rsidRPr="00DB1FCB" w:rsidRDefault="00DB1FCB" w:rsidP="00DB1F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FCB">
              <w:rPr>
                <w:rFonts w:ascii="Arial" w:hAnsi="Arial" w:cs="Arial"/>
                <w:color w:val="000000"/>
                <w:sz w:val="18"/>
                <w:szCs w:val="18"/>
              </w:rPr>
              <w:t>2.268.067,00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11BF" w14:textId="77777777" w:rsidR="00DB1FCB" w:rsidRPr="00DB1FCB" w:rsidRDefault="00DB1FCB" w:rsidP="00DB1F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FCB">
              <w:rPr>
                <w:rFonts w:ascii="Arial" w:hAnsi="Arial" w:cs="Arial"/>
                <w:color w:val="000000"/>
                <w:sz w:val="18"/>
                <w:szCs w:val="18"/>
              </w:rPr>
              <w:t>1.360.840,13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73DF" w14:textId="77777777" w:rsidR="00DB1FCB" w:rsidRPr="00DB1FCB" w:rsidRDefault="00DB1FCB" w:rsidP="00DB1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FCB">
              <w:rPr>
                <w:rFonts w:ascii="Arial" w:hAnsi="Arial" w:cs="Arial"/>
                <w:sz w:val="18"/>
                <w:szCs w:val="18"/>
              </w:rPr>
              <w:t>3.01.2027.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27A6" w14:textId="77777777" w:rsidR="00DB1FCB" w:rsidRPr="00DB1FCB" w:rsidRDefault="00DB1FCB" w:rsidP="00DB1F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1FCB">
              <w:rPr>
                <w:rFonts w:ascii="Arial" w:hAnsi="Arial" w:cs="Arial"/>
                <w:sz w:val="18"/>
                <w:szCs w:val="18"/>
              </w:rPr>
              <w:t>6.835.500,00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EC0A" w14:textId="77777777" w:rsidR="00DB1FCB" w:rsidRPr="00DB1FCB" w:rsidRDefault="00DB1FCB" w:rsidP="00DB1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FCB">
              <w:rPr>
                <w:rFonts w:ascii="Arial" w:hAnsi="Arial" w:cs="Arial"/>
                <w:sz w:val="18"/>
                <w:szCs w:val="18"/>
              </w:rPr>
              <w:t>3.417.750,00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0236" w14:textId="77777777" w:rsidR="00DB1FCB" w:rsidRPr="00DB1FCB" w:rsidRDefault="00DB1FCB" w:rsidP="00DB1F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FC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1FCB" w:rsidRPr="008626B1" w14:paraId="1F36EF1B" w14:textId="77777777" w:rsidTr="00DB1FCB">
        <w:trPr>
          <w:trHeight w:val="446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034700D" w14:textId="77777777" w:rsidR="00DB1FCB" w:rsidRPr="00153518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</w:pPr>
            <w:r w:rsidRPr="001535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UKUPNO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14:paraId="06BB8ABB" w14:textId="77777777" w:rsidR="00DB1FCB" w:rsidRPr="008626B1" w:rsidRDefault="00DB1FCB" w:rsidP="00DB1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</w:pPr>
            <w:r w:rsidRPr="00862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ja-JP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D08B" w14:textId="77777777" w:rsidR="00DB1FCB" w:rsidRPr="00DB1FCB" w:rsidRDefault="00DB1FCB" w:rsidP="00BB56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6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2.761.865,43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4F92" w14:textId="77777777" w:rsidR="00DB1FCB" w:rsidRPr="00BB56EA" w:rsidRDefault="00DB1FCB" w:rsidP="00BB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</w:pPr>
            <w:r w:rsidRPr="00BB56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2.178.836,65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5D2C" w14:textId="77777777" w:rsidR="00DB1FCB" w:rsidRPr="00DB1FCB" w:rsidRDefault="00DB1FCB" w:rsidP="00DB1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1F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F40" w14:textId="77777777" w:rsidR="00DB1FCB" w:rsidRPr="00DB1FCB" w:rsidRDefault="00DB1FCB" w:rsidP="00BB56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6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7.082.158,31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B1EA" w14:textId="77777777" w:rsidR="00DB1FCB" w:rsidRPr="00DB1FCB" w:rsidRDefault="00DB1FCB" w:rsidP="00BB56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6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3.608.114,24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4BC7" w14:textId="77777777" w:rsidR="00DB1FCB" w:rsidRPr="00DB1FCB" w:rsidRDefault="00DB1FCB" w:rsidP="00BB56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6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ja-JP"/>
              </w:rPr>
              <w:t>171.255,53</w:t>
            </w:r>
          </w:p>
        </w:tc>
      </w:tr>
    </w:tbl>
    <w:p w14:paraId="197FA22C" w14:textId="77777777" w:rsidR="008626B1" w:rsidRDefault="008626B1" w:rsidP="00581E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8626B1" w:rsidSect="009C10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725"/>
    <w:multiLevelType w:val="hybridMultilevel"/>
    <w:tmpl w:val="005895BC"/>
    <w:lvl w:ilvl="0" w:tplc="176025B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8E4"/>
    <w:multiLevelType w:val="multilevel"/>
    <w:tmpl w:val="D334FB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9D"/>
    <w:rsid w:val="00051771"/>
    <w:rsid w:val="00053C76"/>
    <w:rsid w:val="00054898"/>
    <w:rsid w:val="00056AAB"/>
    <w:rsid w:val="00074AFD"/>
    <w:rsid w:val="00091A18"/>
    <w:rsid w:val="000960B4"/>
    <w:rsid w:val="00096FDE"/>
    <w:rsid w:val="000A144B"/>
    <w:rsid w:val="000A3245"/>
    <w:rsid w:val="000C38F9"/>
    <w:rsid w:val="000F085A"/>
    <w:rsid w:val="00123CDC"/>
    <w:rsid w:val="00153518"/>
    <w:rsid w:val="0015490B"/>
    <w:rsid w:val="00174EA7"/>
    <w:rsid w:val="001B0148"/>
    <w:rsid w:val="001B5AAD"/>
    <w:rsid w:val="001C5231"/>
    <w:rsid w:val="001E6085"/>
    <w:rsid w:val="00201F84"/>
    <w:rsid w:val="00206330"/>
    <w:rsid w:val="002263C1"/>
    <w:rsid w:val="00227889"/>
    <w:rsid w:val="00230183"/>
    <w:rsid w:val="0027023D"/>
    <w:rsid w:val="00284B00"/>
    <w:rsid w:val="002C6CC5"/>
    <w:rsid w:val="002E5AE3"/>
    <w:rsid w:val="002F1051"/>
    <w:rsid w:val="002F21FD"/>
    <w:rsid w:val="00324F5E"/>
    <w:rsid w:val="003543EF"/>
    <w:rsid w:val="0035504D"/>
    <w:rsid w:val="003A4269"/>
    <w:rsid w:val="003E7DC6"/>
    <w:rsid w:val="003F6C46"/>
    <w:rsid w:val="00407F20"/>
    <w:rsid w:val="00411171"/>
    <w:rsid w:val="00450B6D"/>
    <w:rsid w:val="00472FBA"/>
    <w:rsid w:val="004A6836"/>
    <w:rsid w:val="004A7FBD"/>
    <w:rsid w:val="004B4C7C"/>
    <w:rsid w:val="004D176F"/>
    <w:rsid w:val="004E76F8"/>
    <w:rsid w:val="00507698"/>
    <w:rsid w:val="005315A0"/>
    <w:rsid w:val="005401DF"/>
    <w:rsid w:val="0054399A"/>
    <w:rsid w:val="00574B6B"/>
    <w:rsid w:val="00581E8D"/>
    <w:rsid w:val="005A0E55"/>
    <w:rsid w:val="005B45EB"/>
    <w:rsid w:val="005E299D"/>
    <w:rsid w:val="005F3B20"/>
    <w:rsid w:val="005F5630"/>
    <w:rsid w:val="005F5E43"/>
    <w:rsid w:val="005F60C6"/>
    <w:rsid w:val="00614978"/>
    <w:rsid w:val="006430F2"/>
    <w:rsid w:val="00651F09"/>
    <w:rsid w:val="00657BBB"/>
    <w:rsid w:val="00691F42"/>
    <w:rsid w:val="006A1BA0"/>
    <w:rsid w:val="006A518E"/>
    <w:rsid w:val="006B27BF"/>
    <w:rsid w:val="006B2B15"/>
    <w:rsid w:val="006C617E"/>
    <w:rsid w:val="006F7BB3"/>
    <w:rsid w:val="0071548A"/>
    <w:rsid w:val="0074699B"/>
    <w:rsid w:val="00757F96"/>
    <w:rsid w:val="00762B76"/>
    <w:rsid w:val="007B7972"/>
    <w:rsid w:val="007E4FD5"/>
    <w:rsid w:val="00844CAF"/>
    <w:rsid w:val="00846B99"/>
    <w:rsid w:val="00855182"/>
    <w:rsid w:val="008626B1"/>
    <w:rsid w:val="00864E34"/>
    <w:rsid w:val="00883277"/>
    <w:rsid w:val="0089037D"/>
    <w:rsid w:val="008C101C"/>
    <w:rsid w:val="008C19E7"/>
    <w:rsid w:val="008F5B43"/>
    <w:rsid w:val="00906653"/>
    <w:rsid w:val="009242FA"/>
    <w:rsid w:val="00960F32"/>
    <w:rsid w:val="009C10D3"/>
    <w:rsid w:val="009C6692"/>
    <w:rsid w:val="009D53FC"/>
    <w:rsid w:val="009D579E"/>
    <w:rsid w:val="009E48B4"/>
    <w:rsid w:val="00A0117B"/>
    <w:rsid w:val="00A14B98"/>
    <w:rsid w:val="00A43F1B"/>
    <w:rsid w:val="00A66818"/>
    <w:rsid w:val="00AA31AF"/>
    <w:rsid w:val="00AA3CC2"/>
    <w:rsid w:val="00AD0677"/>
    <w:rsid w:val="00AE7072"/>
    <w:rsid w:val="00AE7B28"/>
    <w:rsid w:val="00B45EE5"/>
    <w:rsid w:val="00B47348"/>
    <w:rsid w:val="00B665A9"/>
    <w:rsid w:val="00B71D6C"/>
    <w:rsid w:val="00B73D1F"/>
    <w:rsid w:val="00B84193"/>
    <w:rsid w:val="00B903C9"/>
    <w:rsid w:val="00B973AD"/>
    <w:rsid w:val="00BA4592"/>
    <w:rsid w:val="00BB56EA"/>
    <w:rsid w:val="00BE282E"/>
    <w:rsid w:val="00BE773A"/>
    <w:rsid w:val="00C037D4"/>
    <w:rsid w:val="00C55769"/>
    <w:rsid w:val="00CA3CBF"/>
    <w:rsid w:val="00CD252C"/>
    <w:rsid w:val="00CD305D"/>
    <w:rsid w:val="00D0209E"/>
    <w:rsid w:val="00D90D90"/>
    <w:rsid w:val="00D90ECE"/>
    <w:rsid w:val="00D944DF"/>
    <w:rsid w:val="00D9688E"/>
    <w:rsid w:val="00DB1FCB"/>
    <w:rsid w:val="00DE0CD7"/>
    <w:rsid w:val="00DF5509"/>
    <w:rsid w:val="00E03C67"/>
    <w:rsid w:val="00E2687C"/>
    <w:rsid w:val="00E47495"/>
    <w:rsid w:val="00E5385F"/>
    <w:rsid w:val="00E70E97"/>
    <w:rsid w:val="00E71C3A"/>
    <w:rsid w:val="00EB68A8"/>
    <w:rsid w:val="00F00DB1"/>
    <w:rsid w:val="00F02124"/>
    <w:rsid w:val="00F02BAA"/>
    <w:rsid w:val="00F151B5"/>
    <w:rsid w:val="00F32A27"/>
    <w:rsid w:val="00F340B1"/>
    <w:rsid w:val="00F35AAD"/>
    <w:rsid w:val="00F35AF7"/>
    <w:rsid w:val="00F8553B"/>
    <w:rsid w:val="00FB3FAC"/>
    <w:rsid w:val="00FD4399"/>
    <w:rsid w:val="00FE1D2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2E3"/>
  <w15:chartTrackingRefBased/>
  <w15:docId w15:val="{1075CE5F-08EA-4B8E-AA04-E74F6A84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0FBF-2DFF-4135-B051-E17BC8B1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2264</Words>
  <Characters>12909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Kristina Petković</cp:lastModifiedBy>
  <cp:revision>4</cp:revision>
  <dcterms:created xsi:type="dcterms:W3CDTF">2026-04-08T11:55:00Z</dcterms:created>
  <dcterms:modified xsi:type="dcterms:W3CDTF">2026-04-14T11:37:00Z</dcterms:modified>
</cp:coreProperties>
</file>